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F1" w:rsidRDefault="00E731F1" w:rsidP="00E73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Итоги работы </w:t>
      </w:r>
    </w:p>
    <w:p w:rsidR="00E731F1" w:rsidRDefault="00E731F1" w:rsidP="00E73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 организации школьного питания за 2025-2026 учебный год</w:t>
      </w:r>
    </w:p>
    <w:p w:rsidR="001D0E78" w:rsidRDefault="001D0E78" w:rsidP="00E73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(3-я четверть)</w:t>
      </w:r>
    </w:p>
    <w:bookmarkEnd w:id="0"/>
    <w:p w:rsidR="00E731F1" w:rsidRDefault="00E731F1" w:rsidP="00E73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педсовета: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привлечь внимание педагогического коллектива к вопросу организации питания школьников </w:t>
      </w: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скоординировать действия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семьи в вопросах формирования здорового образа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усовершенствовать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организации питания в школе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здоровья – проблема питания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Здоровое и рациональное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На сегодняшний день одной из наиболее важных целей в школах является формирование у школьников ответственности за свое здоровье. Школьники должны принять здоровый образ жизни и знать его основные принципы. Такой результат можно получить только в совместной работе родителей, учителей и детей. Наиболее важное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привитие навыков рационального питания школьникам именно тогда, когда происходит активное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развитие детского организма. </w:t>
      </w: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основ здорового питания школьников приводит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 таким недостаткам, как: 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питательных веществ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переутомляемость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у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 и работы мозга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вирусным и инфекционным заболеваниям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целью формирования у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правильного питания в школе разработан план работы по организации питания учащихся, который включает такие мероприятия, как: проведение классных часов, организация горячего питания и буфетного питания, мониторинг качества и организации питания.</w:t>
      </w:r>
    </w:p>
    <w:p w:rsidR="00E731F1" w:rsidRDefault="00E731F1" w:rsidP="00E731F1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наша работа,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являются следующие документы:</w:t>
      </w:r>
    </w:p>
    <w:p w:rsidR="00E731F1" w:rsidRDefault="00E731F1" w:rsidP="00E731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Министра образования и науки Республики Казахстан от 31 октября 2018 года № 598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Правил организации питания обучающихся в государственных организациях среднего, технического и профессионального,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  <w:lang w:val="kk-KZ"/>
        </w:rPr>
        <w:t>»;</w:t>
      </w:r>
    </w:p>
    <w:p w:rsidR="00E731F1" w:rsidRDefault="00E731F1" w:rsidP="00E731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Министра здравоохранения Республики Казахстан от 5 августа 2021 года № ҚР ДСМ-76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Санитарных правил "Санитарно-эпидемиологические требования к объектам образования"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1F1" w:rsidRDefault="00E731F1" w:rsidP="00E731F1">
      <w:pPr>
        <w:pStyle w:val="a3"/>
        <w:spacing w:after="15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Услугу горячего питания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арендатор 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Майданов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  В школе осуществляется определенная работа по организации горячего питания: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приказ №301 от 20.07.2022 года «Об ответственности за организацию питания и питьевого режима на 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год», с указанием ответственных лиц;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приказ №351 от 02.09.2022 года «Об организации питания школьников»;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 режим работы школьной столовой, график дежурства педагогов в школьной столовой;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размещено на стенде в школьной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  сезонное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перспективное меню,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буфетной продукции с указанием цен, а также имеется утвержденное руководителем ежедневное меню, в котором указывают наименование блюд, выход, цена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ежедневно на пищеблоке медицинским работником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Бекпаевой Ж.А.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органолептическая оценка качества готовых блюд с внесением записей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оценка качества питания проводится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с составлением протокола и мониторинговой группой из числа родителей с составлением акта.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Мониторинговая комиссия по Положению проводится один раз в месяц, бракеражная комиссия проводится один раз в десять дней;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производством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Майданова Б.А.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суточную пробу готовой продукции. Суточная проба хранится до замены приготовленным на следующий день или после выходных блюдом. Данную суточную пробу контролирует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медицинский работник Бекпаева Ж.А.;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пищеблоке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4-мя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соблюдаются санитарные требования, имеются комплекты одежды, медицинский осмотр пройден своевременно, имеется достаточный запас посуды и столовых приборов.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Параграфу 3 п. 105 Правил организации Питания № 598 от 31.10.2018г. организации среднего образования на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школьном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имеется вкладка «Школьное питание», где размещаются фото блюд, меню, акты мониторинговой группы, протокола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столовой размещаются на первом этаже здания и включают в себя производственные, административно-бытовые помещения и складские помещения для пищевых продуктов. В состав производственных помещений входят кухня, помещение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для хранения овощей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раздаточная зона, обеденный зал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посадочных мест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обеденном зале столовой установлены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раковины для мытья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Рядом 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раковинами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располагаются электросушилки для рук.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столовой установлены камеры видеонаблюдения.</w:t>
      </w:r>
    </w:p>
    <w:p w:rsidR="00E731F1" w:rsidRDefault="00E731F1" w:rsidP="00E731F1">
      <w:pPr>
        <w:pStyle w:val="a3"/>
        <w:numPr>
          <w:ilvl w:val="0"/>
          <w:numId w:val="1"/>
        </w:numPr>
        <w:spacing w:after="15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школьной столовой система «Алакан», которая позволяет  вести учет учеников и контролировать посещаемость учащихся.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731F1" w:rsidRDefault="00E731F1" w:rsidP="00E731F1">
      <w:pPr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организации бесплатного питания в августе месяце школа оказывает государственную услугу </w:t>
      </w:r>
      <w:r>
        <w:rPr>
          <w:rFonts w:ascii="Times New Roman" w:hAnsi="Times New Roman" w:cs="Times New Roman"/>
          <w:color w:val="000000"/>
          <w:sz w:val="24"/>
          <w:szCs w:val="24"/>
        </w:rPr>
        <w:t>"Предоставление бесплатного и льготного питания отдельным категориям обучающихся и воспитанников в общеобразовательных школах"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, п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 к Приказу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Министра образования и науки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24 </w:t>
      </w:r>
      <w:r>
        <w:rPr>
          <w:rFonts w:ascii="Times New Roman" w:hAnsi="Times New Roman" w:cs="Times New Roman"/>
          <w:sz w:val="24"/>
          <w:szCs w:val="24"/>
        </w:rPr>
        <w:t>апреля 2020 года № 158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1F1" w:rsidRDefault="00E731F1" w:rsidP="00E731F1">
      <w:pPr>
        <w:pStyle w:val="futurismarkdown-paragraph"/>
        <w:shd w:val="clear" w:color="auto" w:fill="FFFFFF"/>
        <w:spacing w:before="0" w:beforeAutospacing="0" w:after="120" w:afterAutospacing="0" w:line="330" w:lineRule="atLeast"/>
        <w:ind w:firstLine="708"/>
      </w:pPr>
      <w:r>
        <w:t>Согласно этим документа</w:t>
      </w:r>
      <w:r>
        <w:rPr>
          <w:lang w:val="kk-KZ"/>
        </w:rPr>
        <w:t>м</w:t>
      </w:r>
      <w:r>
        <w:t xml:space="preserve"> бесплатное питание организовано для учащихся 1–11 классов из семей, обладающих правом на получение государственной адресной социальной помощи, оказавшимся в трудной жизненной ситуации, и в которых среднедушевой доход ниже величины прожиточного минимума, а также детей-сирот и детей, оставшихся без попечения родителей. </w:t>
      </w:r>
    </w:p>
    <w:p w:rsidR="00E731F1" w:rsidRDefault="00E731F1" w:rsidP="00E731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На начало 2025-2026 учебного год подано 49 заялений,в </w:t>
      </w:r>
      <w:r w:rsidR="00F8198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декаб</w:t>
      </w:r>
      <w:r w:rsidR="00F8198D">
        <w:rPr>
          <w:rFonts w:ascii="Times New Roman" w:hAnsi="Times New Roman" w:cs="Times New Roman"/>
          <w:color w:val="000000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2025 года поданно еще 2 заявления. Из них по категориям учащиеся распределились следующим образом:</w:t>
      </w:r>
    </w:p>
    <w:p w:rsidR="00E731F1" w:rsidRDefault="00E731F1" w:rsidP="00E731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4"/>
        <w:tblW w:w="8871" w:type="dxa"/>
        <w:tblInd w:w="0" w:type="dxa"/>
        <w:tblLook w:val="04A0" w:firstRow="1" w:lastRow="0" w:firstColumn="1" w:lastColumn="0" w:noHBand="0" w:noVBand="1"/>
      </w:tblPr>
      <w:tblGrid>
        <w:gridCol w:w="819"/>
        <w:gridCol w:w="1170"/>
        <w:gridCol w:w="1330"/>
        <w:gridCol w:w="1330"/>
        <w:gridCol w:w="1330"/>
        <w:gridCol w:w="1406"/>
        <w:gridCol w:w="1486"/>
      </w:tblGrid>
      <w:tr w:rsidR="007B6CD2" w:rsidRPr="00E731F1" w:rsidTr="007B6CD2">
        <w:trPr>
          <w:gridAfter w:val="6"/>
          <w:wAfter w:w="8052" w:type="dxa"/>
          <w:trHeight w:val="416"/>
        </w:trPr>
        <w:tc>
          <w:tcPr>
            <w:tcW w:w="8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7B6CD2" w:rsidRPr="00E731F1" w:rsidTr="007B6CD2">
        <w:trPr>
          <w:trHeight w:val="9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CD2" w:rsidRDefault="007B6C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Дети СУСН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Первая категория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Вторая категория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Третья категория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Четвертая категория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Дети из м/д семьи</w:t>
            </w:r>
          </w:p>
        </w:tc>
      </w:tr>
      <w:tr w:rsidR="007B6CD2" w:rsidTr="007B6CD2">
        <w:trPr>
          <w:trHeight w:val="317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CD2" w:rsidRPr="007B6CD2" w:rsidRDefault="007B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</w:tr>
    </w:tbl>
    <w:p w:rsidR="00E731F1" w:rsidRDefault="00E731F1" w:rsidP="00E73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0E78" w:rsidRDefault="00E731F1" w:rsidP="00E731F1">
      <w:pPr>
        <w:pStyle w:val="futurismarkdown-paragraph"/>
        <w:shd w:val="clear" w:color="auto" w:fill="FFFFFF"/>
        <w:spacing w:before="0" w:beforeAutospacing="0" w:after="0" w:afterAutospacing="0" w:line="330" w:lineRule="atLeast"/>
        <w:rPr>
          <w:rStyle w:val="a5"/>
          <w:color w:val="333333"/>
        </w:rPr>
      </w:pPr>
      <w:r>
        <w:rPr>
          <w:lang w:val="kk-KZ"/>
        </w:rPr>
        <w:tab/>
        <w:t xml:space="preserve">На основании </w:t>
      </w:r>
      <w:proofErr w:type="spellStart"/>
      <w:r>
        <w:rPr>
          <w:rStyle w:val="a5"/>
          <w:color w:val="333333"/>
        </w:rPr>
        <w:t>постановлени</w:t>
      </w:r>
      <w:proofErr w:type="spellEnd"/>
      <w:r>
        <w:rPr>
          <w:rStyle w:val="a5"/>
          <w:color w:val="333333"/>
          <w:lang w:val="kk-KZ"/>
        </w:rPr>
        <w:t>я</w:t>
      </w:r>
      <w:r>
        <w:rPr>
          <w:rStyle w:val="a5"/>
          <w:color w:val="333333"/>
        </w:rPr>
        <w:t xml:space="preserve"> Правительства Республики Казахстан от 25.01.2008 года №</w:t>
      </w:r>
      <w:r w:rsidR="007B6CD2">
        <w:rPr>
          <w:rStyle w:val="a5"/>
          <w:color w:val="333333"/>
        </w:rPr>
        <w:t xml:space="preserve"> </w:t>
      </w:r>
    </w:p>
    <w:p w:rsidR="00E731F1" w:rsidRDefault="00E731F1" w:rsidP="00E731F1">
      <w:pPr>
        <w:pStyle w:val="futurismarkdown-paragraph"/>
        <w:shd w:val="clear" w:color="auto" w:fill="FFFFFF"/>
        <w:spacing w:before="0" w:beforeAutospacing="0" w:after="0" w:afterAutospacing="0" w:line="330" w:lineRule="atLeast"/>
        <w:rPr>
          <w:b/>
          <w:color w:val="333333"/>
          <w:lang w:val="kk-KZ"/>
        </w:rPr>
      </w:pPr>
      <w:r>
        <w:rPr>
          <w:rStyle w:val="a5"/>
          <w:color w:val="333333"/>
        </w:rPr>
        <w:t>64</w:t>
      </w:r>
      <w:r>
        <w:rPr>
          <w:b/>
          <w:color w:val="333333"/>
        </w:rPr>
        <w:t>. </w:t>
      </w:r>
    </w:p>
    <w:p w:rsidR="00E731F1" w:rsidRDefault="00E731F1" w:rsidP="00E731F1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8"/>
        <w:rPr>
          <w:lang w:val="kk-KZ"/>
        </w:rPr>
      </w:pPr>
      <w:r>
        <w:rPr>
          <w:rStyle w:val="a5"/>
          <w:color w:val="333333"/>
          <w:lang w:val="kk-KZ"/>
        </w:rPr>
        <w:t>Д</w:t>
      </w:r>
      <w:r>
        <w:rPr>
          <w:rStyle w:val="a5"/>
          <w:color w:val="333333"/>
        </w:rPr>
        <w:t xml:space="preserve">ля всех учащихся начальных классов в Казахстане предусмотрено </w:t>
      </w:r>
      <w:r>
        <w:rPr>
          <w:rStyle w:val="a5"/>
          <w:color w:val="333333"/>
          <w:lang w:val="kk-KZ"/>
        </w:rPr>
        <w:t>б</w:t>
      </w:r>
      <w:proofErr w:type="spellStart"/>
      <w:r>
        <w:rPr>
          <w:rStyle w:val="a5"/>
          <w:color w:val="333333"/>
        </w:rPr>
        <w:t>есплатное</w:t>
      </w:r>
      <w:proofErr w:type="spellEnd"/>
      <w:r>
        <w:rPr>
          <w:rStyle w:val="a5"/>
          <w:color w:val="333333"/>
        </w:rPr>
        <w:t xml:space="preserve"> питание</w:t>
      </w:r>
      <w:r>
        <w:rPr>
          <w:rStyle w:val="a5"/>
          <w:color w:val="333333"/>
          <w:lang w:val="kk-KZ"/>
        </w:rPr>
        <w:t>. В течение учебного года бесплатным питанием было охвачено 116</w:t>
      </w:r>
      <w:r w:rsidR="007B6CD2">
        <w:rPr>
          <w:rStyle w:val="a5"/>
          <w:color w:val="333333"/>
          <w:lang w:val="kk-KZ"/>
        </w:rPr>
        <w:t xml:space="preserve">- с 1 о 4 классы и 51 </w:t>
      </w:r>
      <w:r>
        <w:rPr>
          <w:rStyle w:val="a5"/>
          <w:color w:val="333333"/>
          <w:lang w:val="kk-KZ"/>
        </w:rPr>
        <w:t>учащихся</w:t>
      </w:r>
      <w:r w:rsidR="007B6CD2">
        <w:rPr>
          <w:rStyle w:val="a5"/>
          <w:color w:val="333333"/>
          <w:lang w:val="kk-KZ"/>
        </w:rPr>
        <w:t xml:space="preserve"> детей из малообеспеченных семей и семей получающих АСП, детей сирот и ОБПР</w:t>
      </w:r>
      <w:r>
        <w:rPr>
          <w:rStyle w:val="a5"/>
          <w:color w:val="333333"/>
          <w:lang w:val="kk-KZ"/>
        </w:rPr>
        <w:t xml:space="preserve">. </w:t>
      </w:r>
    </w:p>
    <w:p w:rsidR="00E731F1" w:rsidRDefault="00E731F1" w:rsidP="00E731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дети правильно развивались и росли, они должны ежедневно получать перечень продукции, которая должна включать: мясо, сыр, молочные продукты, молоко, творог, рыбу, крупы, яйца, макаронные изделия, овощи, растительные и животные жиры, свежие фрукты, хлебобулочные изделия и хлеб, соки. Некоторые из продуктов, входящих в ежедневный набор, в рацион должны включаться каждый день, а другие продукты можно включать в рацион не больше 3 раз в неделю, увеличивая соответственно дозировку, но можно включать и через день. Но все продукты должны быть израсходованы каждые 10 дней в полном объеме. К числу ежедневных продуктов относятся следующие: мясо, молоко, хлеб, сахар, овощи и фрукты. Яйца, рыба, сыр применяются несколько раз в неделю. </w:t>
      </w:r>
    </w:p>
    <w:p w:rsidR="00E731F1" w:rsidRDefault="00E731F1" w:rsidP="00E731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учебный год был составлен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школьника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утвержденное управлением образования Акмолинской области, где были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блюд, 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ценность, возможность совмещения, массы и объема пищи, а также выделенных денежных средств. </w:t>
      </w:r>
    </w:p>
    <w:p w:rsidR="00E731F1" w:rsidRDefault="00E731F1" w:rsidP="00E731F1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работа мониторинговой группы,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организацию питания в школе, его качество, вносить необходимые коррективы и, в конечном счете, сохранить здоровье каждого ученика.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731F1" w:rsidRDefault="00E731F1" w:rsidP="00E731F1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весь учебный год в ходе проверки мониторинговой и бракеражной комиссии не было установлено грубых нарушений в школьной столовой.</w:t>
      </w:r>
    </w:p>
    <w:p w:rsidR="00E731F1" w:rsidRDefault="00E731F1" w:rsidP="00E731F1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Кроме организации горячего питания  классные руководители проводили классные часы, конкурсы на 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Правильное питание – залог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E731F1" w:rsidRDefault="00E731F1" w:rsidP="00E731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Среди учащихся и родителей проведено анкетирование по школьному питанию, результаты которого будут учтены  при работе в следующем учебном году.</w:t>
      </w:r>
    </w:p>
    <w:p w:rsidR="00E731F1" w:rsidRDefault="00E731F1" w:rsidP="00E73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31F1" w:rsidRDefault="001D0E78" w:rsidP="0025517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ВР</w:t>
      </w:r>
      <w:r w:rsidR="00E73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 </w:t>
      </w:r>
      <w:r w:rsidR="0025517B" w:rsidRPr="00255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73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А.Абилькасимова</w:t>
      </w:r>
    </w:p>
    <w:p w:rsidR="005565BA" w:rsidRPr="00E731F1" w:rsidRDefault="005565BA">
      <w:pPr>
        <w:rPr>
          <w:lang w:val="kk-KZ"/>
        </w:rPr>
      </w:pPr>
    </w:p>
    <w:sectPr w:rsidR="005565BA" w:rsidRPr="00E731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495"/>
    <w:multiLevelType w:val="hybridMultilevel"/>
    <w:tmpl w:val="D98ED41C"/>
    <w:lvl w:ilvl="0" w:tplc="97B8D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1"/>
    <w:rsid w:val="001D0E78"/>
    <w:rsid w:val="0025517B"/>
    <w:rsid w:val="005565BA"/>
    <w:rsid w:val="007B6CD2"/>
    <w:rsid w:val="00E731F1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270A"/>
  <w15:chartTrackingRefBased/>
  <w15:docId w15:val="{1784462F-95EA-47FA-BAE6-83429AF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F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E7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31F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731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1F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Kabinet8sch7@outlook.com</dc:creator>
  <cp:keywords/>
  <dc:description/>
  <cp:lastModifiedBy>User</cp:lastModifiedBy>
  <cp:revision>3</cp:revision>
  <cp:lastPrinted>2026-03-19T03:25:00Z</cp:lastPrinted>
  <dcterms:created xsi:type="dcterms:W3CDTF">2026-03-19T03:18:00Z</dcterms:created>
  <dcterms:modified xsi:type="dcterms:W3CDTF">2026-03-20T11:46:00Z</dcterms:modified>
</cp:coreProperties>
</file>